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3D" w:rsidRDefault="0007763D" w:rsidP="0007763D">
      <w:pPr>
        <w:pStyle w:val="2"/>
        <w:shd w:val="clear" w:color="auto" w:fill="FFFFFF"/>
        <w:spacing w:before="0" w:after="0" w:line="540" w:lineRule="atLeast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CA</w:t>
      </w:r>
      <w:r>
        <w:rPr>
          <w:rFonts w:ascii="Microsoft Yahei" w:hAnsi="Microsoft Yahei"/>
          <w:color w:val="333333"/>
        </w:rPr>
        <w:t>登录操作手册</w:t>
      </w:r>
    </w:p>
    <w:p w:rsidR="0007763D" w:rsidRDefault="0007763D">
      <w:pPr>
        <w:rPr>
          <w:rFonts w:hint="eastAsia"/>
        </w:rPr>
      </w:pPr>
      <w:bookmarkStart w:id="0" w:name="_GoBack"/>
      <w:bookmarkEnd w:id="0"/>
    </w:p>
    <w:p w:rsidR="00E41E8C" w:rsidRDefault="0007763D">
      <w:pPr>
        <w:pStyle w:val="1"/>
        <w:numPr>
          <w:ilvl w:val="0"/>
          <w:numId w:val="1"/>
        </w:numPr>
      </w:pPr>
      <w:r>
        <w:rPr>
          <w:rFonts w:hint="eastAsia"/>
        </w:rPr>
        <w:t>驱动下载</w:t>
      </w:r>
    </w:p>
    <w:p w:rsidR="00E41E8C" w:rsidRDefault="0007763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访问</w:t>
      </w:r>
      <w:r>
        <w:rPr>
          <w:rFonts w:ascii="黑体" w:eastAsia="黑体" w:hAnsi="黑体" w:hint="eastAsia"/>
          <w:sz w:val="28"/>
          <w:szCs w:val="28"/>
        </w:rPr>
        <w:t>中科河南</w:t>
      </w:r>
      <w:r w:rsidR="00094AB9">
        <w:rPr>
          <w:rFonts w:ascii="黑体" w:eastAsia="黑体" w:hAnsi="黑体" w:hint="eastAsia"/>
          <w:sz w:val="28"/>
          <w:szCs w:val="28"/>
        </w:rPr>
        <w:t>公共资源交易</w:t>
      </w:r>
      <w:r>
        <w:rPr>
          <w:rFonts w:ascii="黑体" w:eastAsia="黑体" w:hAnsi="黑体" w:hint="eastAsia"/>
          <w:sz w:val="28"/>
          <w:szCs w:val="28"/>
        </w:rPr>
        <w:t>平台</w:t>
      </w:r>
      <w:r>
        <w:rPr>
          <w:rFonts w:ascii="黑体" w:eastAsia="黑体" w:hAnsi="黑体" w:hint="eastAsia"/>
          <w:sz w:val="28"/>
          <w:szCs w:val="28"/>
        </w:rPr>
        <w:t>网站，网站地址如下：</w:t>
      </w:r>
      <w:r>
        <w:rPr>
          <w:rFonts w:ascii="黑体" w:eastAsia="黑体" w:hAnsi="黑体" w:hint="eastAsia"/>
          <w:color w:val="FF0000"/>
          <w:sz w:val="28"/>
          <w:szCs w:val="28"/>
        </w:rPr>
        <w:t>http://www.</w:t>
      </w:r>
      <w:r>
        <w:rPr>
          <w:rFonts w:ascii="黑体" w:eastAsia="黑体" w:hAnsi="黑体" w:hint="eastAsia"/>
          <w:color w:val="FF0000"/>
          <w:sz w:val="28"/>
          <w:szCs w:val="28"/>
        </w:rPr>
        <w:t>zhongkehenan.com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如下图所示，点击进入</w:t>
      </w:r>
      <w:r>
        <w:rPr>
          <w:rFonts w:ascii="黑体" w:eastAsia="黑体" w:hAnsi="黑体" w:hint="eastAsia"/>
          <w:color w:val="FF0000"/>
          <w:sz w:val="28"/>
          <w:szCs w:val="28"/>
        </w:rPr>
        <w:t>交易主体登录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E41E8C" w:rsidRDefault="00E41E8C">
      <w:pPr>
        <w:rPr>
          <w:rFonts w:ascii="黑体" w:eastAsia="黑体" w:hAnsi="黑体"/>
          <w:sz w:val="28"/>
          <w:szCs w:val="28"/>
        </w:rPr>
      </w:pPr>
    </w:p>
    <w:p w:rsidR="00E41E8C" w:rsidRDefault="0007763D">
      <w:r>
        <w:rPr>
          <w:noProof/>
        </w:rPr>
        <w:drawing>
          <wp:inline distT="0" distB="0" distL="114300" distR="114300">
            <wp:extent cx="5816600" cy="2885440"/>
            <wp:effectExtent l="0" t="0" r="1270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1E8C" w:rsidRDefault="00E41E8C"/>
    <w:p w:rsidR="00E41E8C" w:rsidRDefault="0007763D">
      <w:r>
        <w:rPr>
          <w:rFonts w:hint="eastAsia"/>
        </w:rPr>
        <w:t>按图所示区域，下载</w:t>
      </w:r>
      <w:r>
        <w:rPr>
          <w:rFonts w:hint="eastAsia"/>
        </w:rPr>
        <w:t>驱动</w:t>
      </w:r>
    </w:p>
    <w:p w:rsidR="00E41E8C" w:rsidRDefault="0007763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6088380" cy="3130550"/>
            <wp:effectExtent l="0" t="0" r="7620" b="1270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1E8C" w:rsidRDefault="0007763D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下面进行驱动的安装，建议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按照默认点击“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快速安装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”进行安装</w:t>
      </w:r>
      <w:r>
        <w:rPr>
          <w:rFonts w:asciiTheme="minorEastAsia" w:hAnsiTheme="minorEastAsia" w:hint="eastAsia"/>
          <w:b/>
          <w:sz w:val="28"/>
          <w:szCs w:val="28"/>
        </w:rPr>
        <w:t>。直到驱动安装完成。</w:t>
      </w:r>
    </w:p>
    <w:p w:rsidR="00E41E8C" w:rsidRDefault="0007763D">
      <w:pPr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注：驱动安装过程中请勿插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CA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锁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，关闭浏览器和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office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或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WPS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文档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E41E8C" w:rsidRDefault="0007763D">
      <w:r>
        <w:rPr>
          <w:noProof/>
        </w:rPr>
        <w:drawing>
          <wp:inline distT="0" distB="0" distL="114300" distR="114300">
            <wp:extent cx="4709160" cy="3068320"/>
            <wp:effectExtent l="0" t="0" r="15240" b="1778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1E8C" w:rsidRDefault="0007763D">
      <w:r>
        <w:rPr>
          <w:noProof/>
        </w:rPr>
        <w:lastRenderedPageBreak/>
        <w:drawing>
          <wp:inline distT="0" distB="0" distL="114300" distR="114300">
            <wp:extent cx="4960620" cy="2764790"/>
            <wp:effectExtent l="0" t="0" r="1143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1E8C" w:rsidRDefault="0007763D">
      <w:r>
        <w:rPr>
          <w:noProof/>
        </w:rPr>
        <w:drawing>
          <wp:inline distT="0" distB="0" distL="114300" distR="114300">
            <wp:extent cx="4427855" cy="2407285"/>
            <wp:effectExtent l="0" t="0" r="1079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1E8C" w:rsidRDefault="00E41E8C"/>
    <w:p w:rsidR="00E41E8C" w:rsidRDefault="000776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完成以上步骤后等待安装进程完成，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期间注意不要插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CA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锁</w:t>
      </w:r>
      <w:r>
        <w:rPr>
          <w:rFonts w:ascii="仿宋" w:eastAsia="仿宋" w:hAnsi="仿宋" w:hint="eastAsia"/>
          <w:b/>
          <w:sz w:val="28"/>
          <w:szCs w:val="28"/>
        </w:rPr>
        <w:t>。最终完成</w:t>
      </w:r>
      <w:r>
        <w:rPr>
          <w:rFonts w:ascii="仿宋" w:eastAsia="仿宋" w:hAnsi="仿宋" w:hint="eastAsia"/>
          <w:b/>
          <w:sz w:val="28"/>
          <w:szCs w:val="28"/>
        </w:rPr>
        <w:t>CA</w:t>
      </w:r>
      <w:r>
        <w:rPr>
          <w:rFonts w:ascii="仿宋" w:eastAsia="仿宋" w:hAnsi="仿宋" w:hint="eastAsia"/>
          <w:b/>
          <w:sz w:val="28"/>
          <w:szCs w:val="28"/>
        </w:rPr>
        <w:t>驱动的安装。</w:t>
      </w:r>
    </w:p>
    <w:p w:rsidR="00E41E8C" w:rsidRDefault="0007763D">
      <w:pPr>
        <w:pStyle w:val="1"/>
        <w:numPr>
          <w:ilvl w:val="0"/>
          <w:numId w:val="1"/>
        </w:numPr>
      </w:pPr>
      <w:r>
        <w:rPr>
          <w:rFonts w:hint="eastAsia"/>
        </w:rPr>
        <w:t>运行证书小精灵</w:t>
      </w:r>
    </w:p>
    <w:p w:rsidR="00E41E8C" w:rsidRDefault="000776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驱动安装完成后，打开电脑桌面上的“证书小精灵”。</w:t>
      </w:r>
    </w:p>
    <w:p w:rsidR="00E41E8C" w:rsidRDefault="0007763D">
      <w:pPr>
        <w:ind w:firstLineChars="1150" w:firstLine="2415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740" cy="7613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8C" w:rsidRDefault="0007763D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952365" cy="3009900"/>
            <wp:effectExtent l="0" t="0" r="63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1E8C" w:rsidRDefault="00E41E8C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E41E8C" w:rsidRDefault="000776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注：此时电脑只需要插上企业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CA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锁，不需要插上法人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CA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锁。</w:t>
      </w:r>
    </w:p>
    <w:p w:rsidR="00E41E8C" w:rsidRDefault="0007763D">
      <w:pPr>
        <w:pStyle w:val="1"/>
        <w:numPr>
          <w:ilvl w:val="0"/>
          <w:numId w:val="1"/>
        </w:numPr>
      </w:pPr>
      <w:r>
        <w:rPr>
          <w:rFonts w:hint="eastAsia"/>
        </w:rPr>
        <w:t>CA</w:t>
      </w:r>
      <w:r>
        <w:rPr>
          <w:rFonts w:hint="eastAsia"/>
        </w:rPr>
        <w:t>登录</w:t>
      </w:r>
    </w:p>
    <w:p w:rsidR="00E41E8C" w:rsidRDefault="000776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登录会员系统，如下图所示进行</w:t>
      </w:r>
      <w:r>
        <w:rPr>
          <w:rFonts w:ascii="仿宋" w:eastAsia="仿宋" w:hAnsi="仿宋" w:hint="eastAsia"/>
          <w:b/>
          <w:sz w:val="28"/>
          <w:szCs w:val="28"/>
        </w:rPr>
        <w:t>CA</w:t>
      </w:r>
      <w:r>
        <w:rPr>
          <w:rFonts w:ascii="仿宋" w:eastAsia="仿宋" w:hAnsi="仿宋" w:hint="eastAsia"/>
          <w:b/>
          <w:sz w:val="28"/>
          <w:szCs w:val="28"/>
        </w:rPr>
        <w:t>登录</w:t>
      </w:r>
    </w:p>
    <w:p w:rsidR="00E41E8C" w:rsidRDefault="0007763D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注：务必使用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IE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浏览器（并按照操作手册进行浏览器设置）</w:t>
      </w:r>
    </w:p>
    <w:p w:rsidR="00E41E8C" w:rsidRDefault="0007763D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如下图所示进行会员系统登录</w:t>
      </w:r>
    </w:p>
    <w:p w:rsidR="00E41E8C" w:rsidRDefault="0007763D">
      <w:pPr>
        <w:rPr>
          <w:sz w:val="28"/>
          <w:szCs w:val="28"/>
        </w:rPr>
      </w:pPr>
      <w:r>
        <w:rPr>
          <w:rFonts w:eastAsia="黑体" w:hint="eastAsia"/>
          <w:kern w:val="44"/>
          <w:sz w:val="28"/>
          <w:szCs w:val="28"/>
        </w:rPr>
        <w:t>若在</w:t>
      </w:r>
      <w:r>
        <w:rPr>
          <w:rFonts w:eastAsia="黑体" w:hint="eastAsia"/>
          <w:kern w:val="44"/>
          <w:sz w:val="28"/>
          <w:szCs w:val="28"/>
        </w:rPr>
        <w:t>公共资源交易中心已办理有</w:t>
      </w:r>
      <w:r>
        <w:rPr>
          <w:rFonts w:eastAsia="黑体" w:hint="eastAsia"/>
          <w:kern w:val="44"/>
          <w:sz w:val="28"/>
          <w:szCs w:val="28"/>
        </w:rPr>
        <w:t>CA</w:t>
      </w:r>
      <w:r>
        <w:rPr>
          <w:rFonts w:eastAsia="黑体" w:hint="eastAsia"/>
          <w:kern w:val="44"/>
          <w:sz w:val="28"/>
          <w:szCs w:val="28"/>
        </w:rPr>
        <w:t>锁，请先完成</w:t>
      </w:r>
      <w:r>
        <w:rPr>
          <w:rFonts w:eastAsia="黑体" w:hint="eastAsia"/>
          <w:color w:val="FF0000"/>
          <w:kern w:val="44"/>
          <w:sz w:val="28"/>
          <w:szCs w:val="28"/>
        </w:rPr>
        <w:t>中科河南</w:t>
      </w:r>
      <w:r w:rsidR="00094AB9">
        <w:rPr>
          <w:rFonts w:eastAsia="黑体" w:hint="eastAsia"/>
          <w:color w:val="FF0000"/>
          <w:kern w:val="44"/>
          <w:sz w:val="28"/>
          <w:szCs w:val="28"/>
        </w:rPr>
        <w:t>公共资源交易</w:t>
      </w:r>
      <w:r>
        <w:rPr>
          <w:rFonts w:eastAsia="黑体" w:hint="eastAsia"/>
          <w:color w:val="FF0000"/>
          <w:kern w:val="44"/>
          <w:sz w:val="28"/>
          <w:szCs w:val="28"/>
        </w:rPr>
        <w:t>平台注册会员及中科驱动安装，</w:t>
      </w:r>
      <w:r>
        <w:rPr>
          <w:rFonts w:eastAsia="黑体" w:hint="eastAsia"/>
          <w:kern w:val="44"/>
          <w:sz w:val="28"/>
          <w:szCs w:val="28"/>
        </w:rPr>
        <w:t>待资料审核通过后，</w:t>
      </w:r>
      <w:r w:rsidR="00094AB9">
        <w:rPr>
          <w:rFonts w:eastAsia="黑体" w:hint="eastAsia"/>
          <w:kern w:val="44"/>
          <w:sz w:val="28"/>
          <w:szCs w:val="28"/>
        </w:rPr>
        <w:t>按照“自助激活操作手册”进</w:t>
      </w:r>
      <w:r>
        <w:rPr>
          <w:rFonts w:eastAsia="黑体" w:hint="eastAsia"/>
          <w:kern w:val="44"/>
          <w:sz w:val="28"/>
          <w:szCs w:val="28"/>
        </w:rPr>
        <w:t>行</w:t>
      </w:r>
      <w:r>
        <w:rPr>
          <w:rFonts w:eastAsia="黑体" w:hint="eastAsia"/>
          <w:kern w:val="44"/>
          <w:sz w:val="28"/>
          <w:szCs w:val="28"/>
        </w:rPr>
        <w:t>CA</w:t>
      </w:r>
      <w:r>
        <w:rPr>
          <w:rFonts w:eastAsia="黑体" w:hint="eastAsia"/>
          <w:kern w:val="44"/>
          <w:sz w:val="28"/>
          <w:szCs w:val="28"/>
        </w:rPr>
        <w:t>锁激活操作即可使用；</w:t>
      </w:r>
    </w:p>
    <w:p w:rsidR="00E41E8C" w:rsidRDefault="00E41E8C"/>
    <w:sectPr w:rsidR="00E4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2F6"/>
    <w:multiLevelType w:val="multilevel"/>
    <w:tmpl w:val="644A32F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7"/>
    <w:rsid w:val="000603E7"/>
    <w:rsid w:val="0007763D"/>
    <w:rsid w:val="00094AB9"/>
    <w:rsid w:val="000F1F81"/>
    <w:rsid w:val="00466DC6"/>
    <w:rsid w:val="005B1A7B"/>
    <w:rsid w:val="006B5D39"/>
    <w:rsid w:val="00A22368"/>
    <w:rsid w:val="00D54F86"/>
    <w:rsid w:val="00E41E8C"/>
    <w:rsid w:val="022F2E53"/>
    <w:rsid w:val="049D1677"/>
    <w:rsid w:val="097D6D46"/>
    <w:rsid w:val="245E3C63"/>
    <w:rsid w:val="2C1366CD"/>
    <w:rsid w:val="3DA405EA"/>
    <w:rsid w:val="494C5E4D"/>
    <w:rsid w:val="7C711FA4"/>
    <w:rsid w:val="7EB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张娜</cp:lastModifiedBy>
  <cp:revision>6</cp:revision>
  <dcterms:created xsi:type="dcterms:W3CDTF">2017-03-30T02:12:00Z</dcterms:created>
  <dcterms:modified xsi:type="dcterms:W3CDTF">2022-04-14T03:57:00Z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